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C1" w:rsidRPr="005C0AC1" w:rsidRDefault="005C0AC1" w:rsidP="005C0AC1">
      <w:pPr>
        <w:pStyle w:val="a4"/>
        <w:spacing w:line="390" w:lineRule="atLeast"/>
        <w:jc w:val="center"/>
        <w:rPr>
          <w:rFonts w:hint="eastAsia"/>
          <w:b/>
          <w:color w:val="333333"/>
          <w:sz w:val="32"/>
          <w:szCs w:val="32"/>
        </w:rPr>
      </w:pPr>
      <w:r w:rsidRPr="005C0AC1">
        <w:rPr>
          <w:rFonts w:hint="eastAsia"/>
          <w:b/>
          <w:color w:val="333333"/>
          <w:sz w:val="32"/>
          <w:szCs w:val="32"/>
        </w:rPr>
        <w:t>房屋买卖协议合同</w:t>
      </w:r>
    </w:p>
    <w:p w:rsidR="005C0AC1" w:rsidRDefault="005C0AC1" w:rsidP="005C0AC1">
      <w:pPr>
        <w:pStyle w:val="a4"/>
        <w:spacing w:line="390" w:lineRule="atLeast"/>
        <w:rPr>
          <w:color w:val="333333"/>
          <w:sz w:val="18"/>
          <w:szCs w:val="18"/>
        </w:rPr>
      </w:pPr>
      <w:r>
        <w:rPr>
          <w:rFonts w:hint="eastAsia"/>
          <w:color w:val="333333"/>
          <w:sz w:val="18"/>
          <w:szCs w:val="18"/>
        </w:rPr>
        <w:t xml:space="preserve">   甲方（卖方）：</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乙方（买方）：</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为了确保房屋买卖双方的合法权益，甲乙双方现就住宅及储藏室买卖自愿达成协议如下：</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一条经甲乙双方共同协商，甲方夫妻自愿将位于市区号楼单元室的住宅壹套（建筑面积平方米）及储藏室壹间（建筑面积平方米）出售给乙方。房屋所有权证号为：。甲方保证对其所售房屋拥有完全的所有权，没有抵押等各种负担。</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第二条上述住宅及储藏室的出售价为人民币元整（￥元）（以下金额均为人民币），此价格自甲乙双方签订协议书之日起不得变更。</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第三条付款方式：乙方先交定金元整；甲方在领到新房钥匙之日起10日内，乙方支付甲方万元整（￥元），剩余房款元整（￥元）于甲方交此房给乙方时由乙方一次性付清。</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第四条甲方必须在领到新房钥匙之日起日内腾房给乙方。</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五条乙方支付甲方万元款项时甲方须把此房房屋所有权证等证件原件及相关票据均由乙方保管。将来土地证发放后甲方必须立即配合领取并交由乙方保管，甲方将来必须积极配合乙方共同到房产部门办理上述住宅所有权过户手续，并将新的《房产证》交给乙方。上述住宅一经办理所有权过户手续，房屋的产权及使用权归乙方所有，甲方不再拥有产权及使用权等任何权利。</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第六条自甲方腾房给乙方之日起，如遇拆迁等与此房相关的权利义务等均由乙方享有和承担，在此日之前由此房产生的权利义务均由甲方享有和承担。</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第七条上述住宅及储藏室的交易过户费用由乙方承担。</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第八条违约责任：</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（一）乙方未在规定的时间内将购买上述住宅、车库的款项支付给甲方的，由甲方按日加收违约金50元。</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（二）甲方在收到乙方支付的购房款后未按规定时间腾房并将房产证交给乙方的，甲方除必须腾房并将房产证交给乙方，必须按日支付违约金50元。</w:t>
      </w:r>
    </w:p>
    <w:p w:rsidR="005C0AC1" w:rsidRDefault="005C0AC1" w:rsidP="005C0AC1">
      <w:pPr>
        <w:pStyle w:val="a4"/>
        <w:spacing w:line="390" w:lineRule="atLeast"/>
        <w:rPr>
          <w:rFonts w:hint="eastAsia"/>
          <w:color w:val="333333"/>
          <w:sz w:val="18"/>
          <w:szCs w:val="18"/>
        </w:rPr>
      </w:pPr>
      <w:r>
        <w:rPr>
          <w:rFonts w:hint="eastAsia"/>
          <w:color w:val="333333"/>
          <w:sz w:val="18"/>
          <w:szCs w:val="18"/>
        </w:rPr>
        <w:lastRenderedPageBreak/>
        <w:t xml:space="preserve">　　（三）自乙方要求甲方协助过户之日起，甲方未在合理时间内协助乙方办理房屋过户手续的，甲方除必须及时配合乙方过户外，必须按日支付违约金50元。</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四）房屋买卖协议签订后，甲方违约不出售上述住宅及储藏室的，甲方除必须按乙方规定的时间退还已收取的乙方购房款外，必须另行支付给乙方五万元整（￥50000元）违约金；如乙方已付款但终止购房的，甲方只按已收款项的80%退回给乙方；如未支付任何购房款，无论哪一方违约，违约方应向对方支付违约金壹万元整。</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第九条甲方交给乙方住房时须住房保持完好，并结清在此之前所发生的水电暖物业等所有费用。</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第十条本协议经双方夫妻均签字后生效。本协议一式二份，甲乙双方各执一份。</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甲方（签章）：乙方（签章）：</w:t>
      </w:r>
    </w:p>
    <w:p w:rsidR="005C0AC1" w:rsidRDefault="005C0AC1" w:rsidP="005C0AC1">
      <w:pPr>
        <w:pStyle w:val="a4"/>
        <w:spacing w:line="390" w:lineRule="atLeast"/>
        <w:rPr>
          <w:rFonts w:hint="eastAsia"/>
          <w:color w:val="333333"/>
          <w:sz w:val="18"/>
          <w:szCs w:val="18"/>
        </w:rPr>
      </w:pPr>
      <w:r>
        <w:rPr>
          <w:rFonts w:hint="eastAsia"/>
          <w:color w:val="333333"/>
          <w:sz w:val="18"/>
          <w:szCs w:val="18"/>
        </w:rPr>
        <w:t xml:space="preserve">　　甲方代理人（签章）：乙方代理人（签章）：</w:t>
      </w:r>
    </w:p>
    <w:p w:rsidR="008A323C" w:rsidRPr="005C0AC1" w:rsidRDefault="005C0AC1" w:rsidP="005C0AC1">
      <w:pPr>
        <w:pStyle w:val="a4"/>
        <w:spacing w:line="390" w:lineRule="atLeast"/>
        <w:rPr>
          <w:color w:val="333333"/>
          <w:sz w:val="18"/>
          <w:szCs w:val="18"/>
        </w:rPr>
      </w:pPr>
      <w:r>
        <w:rPr>
          <w:rFonts w:hint="eastAsia"/>
          <w:color w:val="333333"/>
          <w:sz w:val="18"/>
          <w:szCs w:val="18"/>
        </w:rPr>
        <w:t xml:space="preserve">　　___年___月___日___年___月___日</w:t>
      </w:r>
    </w:p>
    <w:sectPr w:rsidR="008A323C" w:rsidRPr="005C0AC1" w:rsidSect="008A32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6EA" w:rsidRDefault="00C506EA" w:rsidP="001431B7">
      <w:r>
        <w:separator/>
      </w:r>
    </w:p>
  </w:endnote>
  <w:endnote w:type="continuationSeparator" w:id="1">
    <w:p w:rsidR="00C506EA" w:rsidRDefault="00C506EA" w:rsidP="001431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6EA" w:rsidRDefault="00C506EA" w:rsidP="001431B7">
      <w:r>
        <w:separator/>
      </w:r>
    </w:p>
  </w:footnote>
  <w:footnote w:type="continuationSeparator" w:id="1">
    <w:p w:rsidR="00C506EA" w:rsidRDefault="00C506EA" w:rsidP="001431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7089"/>
    <w:rsid w:val="001431B7"/>
    <w:rsid w:val="005C0AC1"/>
    <w:rsid w:val="008A323C"/>
    <w:rsid w:val="009D69C3"/>
    <w:rsid w:val="00BB7089"/>
    <w:rsid w:val="00C506EA"/>
    <w:rsid w:val="00EF36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23C"/>
    <w:pPr>
      <w:widowControl w:val="0"/>
      <w:jc w:val="both"/>
    </w:pPr>
  </w:style>
  <w:style w:type="paragraph" w:styleId="3">
    <w:name w:val="heading 3"/>
    <w:basedOn w:val="a"/>
    <w:link w:val="3Char"/>
    <w:uiPriority w:val="9"/>
    <w:qFormat/>
    <w:rsid w:val="00BB7089"/>
    <w:pPr>
      <w:widowControl/>
      <w:spacing w:before="100" w:beforeAutospacing="1" w:after="100" w:afterAutospacing="1"/>
      <w:jc w:val="left"/>
      <w:outlineLvl w:val="2"/>
    </w:pPr>
    <w:rPr>
      <w:rFonts w:ascii="宋体" w:eastAsia="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B7089"/>
    <w:rPr>
      <w:strike w:val="0"/>
      <w:dstrike w:val="0"/>
      <w:color w:val="333333"/>
      <w:u w:val="none"/>
      <w:effect w:val="none"/>
    </w:rPr>
  </w:style>
  <w:style w:type="paragraph" w:styleId="a4">
    <w:name w:val="Normal (Web)"/>
    <w:basedOn w:val="a"/>
    <w:uiPriority w:val="99"/>
    <w:unhideWhenUsed/>
    <w:rsid w:val="00BB7089"/>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BB7089"/>
    <w:rPr>
      <w:rFonts w:ascii="宋体" w:eastAsia="宋体" w:hAnsi="宋体" w:cs="宋体"/>
      <w:b/>
      <w:bCs/>
      <w:kern w:val="0"/>
      <w:szCs w:val="21"/>
    </w:rPr>
  </w:style>
  <w:style w:type="paragraph" w:styleId="a5">
    <w:name w:val="header"/>
    <w:basedOn w:val="a"/>
    <w:link w:val="Char"/>
    <w:uiPriority w:val="99"/>
    <w:semiHidden/>
    <w:unhideWhenUsed/>
    <w:rsid w:val="001431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431B7"/>
    <w:rPr>
      <w:sz w:val="18"/>
      <w:szCs w:val="18"/>
    </w:rPr>
  </w:style>
  <w:style w:type="paragraph" w:styleId="a6">
    <w:name w:val="footer"/>
    <w:basedOn w:val="a"/>
    <w:link w:val="Char0"/>
    <w:uiPriority w:val="99"/>
    <w:semiHidden/>
    <w:unhideWhenUsed/>
    <w:rsid w:val="001431B7"/>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431B7"/>
    <w:rPr>
      <w:sz w:val="18"/>
      <w:szCs w:val="18"/>
    </w:rPr>
  </w:style>
</w:styles>
</file>

<file path=word/webSettings.xml><?xml version="1.0" encoding="utf-8"?>
<w:webSettings xmlns:r="http://schemas.openxmlformats.org/officeDocument/2006/relationships" xmlns:w="http://schemas.openxmlformats.org/wordprocessingml/2006/main">
  <w:divs>
    <w:div w:id="99494711">
      <w:bodyDiv w:val="1"/>
      <w:marLeft w:val="0"/>
      <w:marRight w:val="0"/>
      <w:marTop w:val="0"/>
      <w:marBottom w:val="0"/>
      <w:divBdr>
        <w:top w:val="none" w:sz="0" w:space="0" w:color="auto"/>
        <w:left w:val="none" w:sz="0" w:space="0" w:color="auto"/>
        <w:bottom w:val="none" w:sz="0" w:space="0" w:color="auto"/>
        <w:right w:val="none" w:sz="0" w:space="0" w:color="auto"/>
      </w:divBdr>
      <w:divsChild>
        <w:div w:id="1014840558">
          <w:marLeft w:val="0"/>
          <w:marRight w:val="0"/>
          <w:marTop w:val="0"/>
          <w:marBottom w:val="0"/>
          <w:divBdr>
            <w:top w:val="none" w:sz="0" w:space="0" w:color="auto"/>
            <w:left w:val="none" w:sz="0" w:space="0" w:color="auto"/>
            <w:bottom w:val="none" w:sz="0" w:space="0" w:color="auto"/>
            <w:right w:val="none" w:sz="0" w:space="0" w:color="auto"/>
          </w:divBdr>
          <w:divsChild>
            <w:div w:id="792476991">
              <w:marLeft w:val="0"/>
              <w:marRight w:val="0"/>
              <w:marTop w:val="0"/>
              <w:marBottom w:val="0"/>
              <w:divBdr>
                <w:top w:val="none" w:sz="0" w:space="0" w:color="auto"/>
                <w:left w:val="none" w:sz="0" w:space="0" w:color="auto"/>
                <w:bottom w:val="none" w:sz="0" w:space="0" w:color="auto"/>
                <w:right w:val="none" w:sz="0" w:space="0" w:color="auto"/>
              </w:divBdr>
              <w:divsChild>
                <w:div w:id="1355496827">
                  <w:marLeft w:val="0"/>
                  <w:marRight w:val="0"/>
                  <w:marTop w:val="0"/>
                  <w:marBottom w:val="0"/>
                  <w:divBdr>
                    <w:top w:val="none" w:sz="0" w:space="0" w:color="auto"/>
                    <w:left w:val="none" w:sz="0" w:space="0" w:color="auto"/>
                    <w:bottom w:val="none" w:sz="0" w:space="0" w:color="auto"/>
                    <w:right w:val="none" w:sz="0" w:space="0" w:color="auto"/>
                  </w:divBdr>
                  <w:divsChild>
                    <w:div w:id="2024866488">
                      <w:marLeft w:val="0"/>
                      <w:marRight w:val="0"/>
                      <w:marTop w:val="0"/>
                      <w:marBottom w:val="0"/>
                      <w:divBdr>
                        <w:top w:val="none" w:sz="0" w:space="0" w:color="auto"/>
                        <w:left w:val="none" w:sz="0" w:space="0" w:color="auto"/>
                        <w:bottom w:val="none" w:sz="0" w:space="0" w:color="auto"/>
                        <w:right w:val="none" w:sz="0" w:space="0" w:color="auto"/>
                      </w:divBdr>
                      <w:divsChild>
                        <w:div w:id="604267987">
                          <w:marLeft w:val="0"/>
                          <w:marRight w:val="0"/>
                          <w:marTop w:val="0"/>
                          <w:marBottom w:val="0"/>
                          <w:divBdr>
                            <w:top w:val="single" w:sz="6" w:space="0" w:color="E3E3E3"/>
                            <w:left w:val="single" w:sz="6" w:space="12" w:color="E3E3E3"/>
                            <w:bottom w:val="single" w:sz="6" w:space="8" w:color="E3E3E3"/>
                            <w:right w:val="single" w:sz="6" w:space="11" w:color="E3E3E3"/>
                          </w:divBdr>
                          <w:divsChild>
                            <w:div w:id="109651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56682">
      <w:bodyDiv w:val="1"/>
      <w:marLeft w:val="0"/>
      <w:marRight w:val="0"/>
      <w:marTop w:val="0"/>
      <w:marBottom w:val="0"/>
      <w:divBdr>
        <w:top w:val="none" w:sz="0" w:space="0" w:color="auto"/>
        <w:left w:val="none" w:sz="0" w:space="0" w:color="auto"/>
        <w:bottom w:val="none" w:sz="0" w:space="0" w:color="auto"/>
        <w:right w:val="none" w:sz="0" w:space="0" w:color="auto"/>
      </w:divBdr>
      <w:divsChild>
        <w:div w:id="774788289">
          <w:marLeft w:val="0"/>
          <w:marRight w:val="0"/>
          <w:marTop w:val="0"/>
          <w:marBottom w:val="0"/>
          <w:divBdr>
            <w:top w:val="none" w:sz="0" w:space="0" w:color="auto"/>
            <w:left w:val="none" w:sz="0" w:space="0" w:color="auto"/>
            <w:bottom w:val="none" w:sz="0" w:space="0" w:color="auto"/>
            <w:right w:val="none" w:sz="0" w:space="0" w:color="auto"/>
          </w:divBdr>
          <w:divsChild>
            <w:div w:id="396785390">
              <w:marLeft w:val="0"/>
              <w:marRight w:val="0"/>
              <w:marTop w:val="0"/>
              <w:marBottom w:val="0"/>
              <w:divBdr>
                <w:top w:val="none" w:sz="0" w:space="0" w:color="auto"/>
                <w:left w:val="none" w:sz="0" w:space="0" w:color="auto"/>
                <w:bottom w:val="none" w:sz="0" w:space="0" w:color="auto"/>
                <w:right w:val="none" w:sz="0" w:space="0" w:color="auto"/>
              </w:divBdr>
              <w:divsChild>
                <w:div w:id="165363513">
                  <w:marLeft w:val="0"/>
                  <w:marRight w:val="0"/>
                  <w:marTop w:val="0"/>
                  <w:marBottom w:val="0"/>
                  <w:divBdr>
                    <w:top w:val="none" w:sz="0" w:space="0" w:color="auto"/>
                    <w:left w:val="none" w:sz="0" w:space="0" w:color="auto"/>
                    <w:bottom w:val="none" w:sz="0" w:space="0" w:color="auto"/>
                    <w:right w:val="none" w:sz="0" w:space="0" w:color="auto"/>
                  </w:divBdr>
                  <w:divsChild>
                    <w:div w:id="1224439676">
                      <w:marLeft w:val="0"/>
                      <w:marRight w:val="0"/>
                      <w:marTop w:val="0"/>
                      <w:marBottom w:val="0"/>
                      <w:divBdr>
                        <w:top w:val="none" w:sz="0" w:space="0" w:color="auto"/>
                        <w:left w:val="none" w:sz="0" w:space="0" w:color="auto"/>
                        <w:bottom w:val="none" w:sz="0" w:space="0" w:color="auto"/>
                        <w:right w:val="none" w:sz="0" w:space="0" w:color="auto"/>
                      </w:divBdr>
                      <w:divsChild>
                        <w:div w:id="187716392">
                          <w:marLeft w:val="0"/>
                          <w:marRight w:val="0"/>
                          <w:marTop w:val="0"/>
                          <w:marBottom w:val="0"/>
                          <w:divBdr>
                            <w:top w:val="single" w:sz="6" w:space="0" w:color="E3E3E3"/>
                            <w:left w:val="single" w:sz="6" w:space="12" w:color="E3E3E3"/>
                            <w:bottom w:val="single" w:sz="6" w:space="8" w:color="E3E3E3"/>
                            <w:right w:val="single" w:sz="6" w:space="11" w:color="E3E3E3"/>
                          </w:divBdr>
                          <w:divsChild>
                            <w:div w:id="150702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379635">
      <w:bodyDiv w:val="1"/>
      <w:marLeft w:val="0"/>
      <w:marRight w:val="0"/>
      <w:marTop w:val="0"/>
      <w:marBottom w:val="0"/>
      <w:divBdr>
        <w:top w:val="none" w:sz="0" w:space="0" w:color="auto"/>
        <w:left w:val="none" w:sz="0" w:space="0" w:color="auto"/>
        <w:bottom w:val="none" w:sz="0" w:space="0" w:color="auto"/>
        <w:right w:val="none" w:sz="0" w:space="0" w:color="auto"/>
      </w:divBdr>
      <w:divsChild>
        <w:div w:id="1523740273">
          <w:marLeft w:val="0"/>
          <w:marRight w:val="0"/>
          <w:marTop w:val="0"/>
          <w:marBottom w:val="0"/>
          <w:divBdr>
            <w:top w:val="none" w:sz="0" w:space="0" w:color="auto"/>
            <w:left w:val="none" w:sz="0" w:space="0" w:color="auto"/>
            <w:bottom w:val="none" w:sz="0" w:space="0" w:color="auto"/>
            <w:right w:val="none" w:sz="0" w:space="0" w:color="auto"/>
          </w:divBdr>
          <w:divsChild>
            <w:div w:id="1804232260">
              <w:marLeft w:val="0"/>
              <w:marRight w:val="0"/>
              <w:marTop w:val="0"/>
              <w:marBottom w:val="0"/>
              <w:divBdr>
                <w:top w:val="none" w:sz="0" w:space="0" w:color="auto"/>
                <w:left w:val="none" w:sz="0" w:space="0" w:color="auto"/>
                <w:bottom w:val="none" w:sz="0" w:space="0" w:color="auto"/>
                <w:right w:val="none" w:sz="0" w:space="0" w:color="auto"/>
              </w:divBdr>
              <w:divsChild>
                <w:div w:id="1235354587">
                  <w:marLeft w:val="0"/>
                  <w:marRight w:val="0"/>
                  <w:marTop w:val="0"/>
                  <w:marBottom w:val="0"/>
                  <w:divBdr>
                    <w:top w:val="none" w:sz="0" w:space="0" w:color="auto"/>
                    <w:left w:val="none" w:sz="0" w:space="0" w:color="auto"/>
                    <w:bottom w:val="none" w:sz="0" w:space="0" w:color="auto"/>
                    <w:right w:val="none" w:sz="0" w:space="0" w:color="auto"/>
                  </w:divBdr>
                  <w:divsChild>
                    <w:div w:id="927809496">
                      <w:marLeft w:val="0"/>
                      <w:marRight w:val="0"/>
                      <w:marTop w:val="0"/>
                      <w:marBottom w:val="0"/>
                      <w:divBdr>
                        <w:top w:val="none" w:sz="0" w:space="0" w:color="auto"/>
                        <w:left w:val="none" w:sz="0" w:space="0" w:color="auto"/>
                        <w:bottom w:val="none" w:sz="0" w:space="0" w:color="auto"/>
                        <w:right w:val="none" w:sz="0" w:space="0" w:color="auto"/>
                      </w:divBdr>
                      <w:divsChild>
                        <w:div w:id="1762019831">
                          <w:marLeft w:val="0"/>
                          <w:marRight w:val="0"/>
                          <w:marTop w:val="0"/>
                          <w:marBottom w:val="0"/>
                          <w:divBdr>
                            <w:top w:val="single" w:sz="6" w:space="0" w:color="E3E3E3"/>
                            <w:left w:val="single" w:sz="6" w:space="12" w:color="E3E3E3"/>
                            <w:bottom w:val="single" w:sz="6" w:space="8" w:color="E3E3E3"/>
                            <w:right w:val="single" w:sz="6" w:space="11" w:color="E3E3E3"/>
                          </w:divBdr>
                          <w:divsChild>
                            <w:div w:id="388455790">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527567850">
      <w:bodyDiv w:val="1"/>
      <w:marLeft w:val="0"/>
      <w:marRight w:val="0"/>
      <w:marTop w:val="0"/>
      <w:marBottom w:val="0"/>
      <w:divBdr>
        <w:top w:val="none" w:sz="0" w:space="0" w:color="auto"/>
        <w:left w:val="none" w:sz="0" w:space="0" w:color="auto"/>
        <w:bottom w:val="none" w:sz="0" w:space="0" w:color="auto"/>
        <w:right w:val="none" w:sz="0" w:space="0" w:color="auto"/>
      </w:divBdr>
      <w:divsChild>
        <w:div w:id="764620080">
          <w:marLeft w:val="0"/>
          <w:marRight w:val="0"/>
          <w:marTop w:val="0"/>
          <w:marBottom w:val="0"/>
          <w:divBdr>
            <w:top w:val="none" w:sz="0" w:space="0" w:color="auto"/>
            <w:left w:val="none" w:sz="0" w:space="0" w:color="auto"/>
            <w:bottom w:val="none" w:sz="0" w:space="0" w:color="auto"/>
            <w:right w:val="none" w:sz="0" w:space="0" w:color="auto"/>
          </w:divBdr>
          <w:divsChild>
            <w:div w:id="1007101769">
              <w:marLeft w:val="0"/>
              <w:marRight w:val="0"/>
              <w:marTop w:val="0"/>
              <w:marBottom w:val="0"/>
              <w:divBdr>
                <w:top w:val="none" w:sz="0" w:space="0" w:color="auto"/>
                <w:left w:val="none" w:sz="0" w:space="0" w:color="auto"/>
                <w:bottom w:val="none" w:sz="0" w:space="0" w:color="auto"/>
                <w:right w:val="none" w:sz="0" w:space="0" w:color="auto"/>
              </w:divBdr>
              <w:divsChild>
                <w:div w:id="443695684">
                  <w:marLeft w:val="0"/>
                  <w:marRight w:val="0"/>
                  <w:marTop w:val="0"/>
                  <w:marBottom w:val="0"/>
                  <w:divBdr>
                    <w:top w:val="none" w:sz="0" w:space="0" w:color="auto"/>
                    <w:left w:val="none" w:sz="0" w:space="0" w:color="auto"/>
                    <w:bottom w:val="none" w:sz="0" w:space="0" w:color="auto"/>
                    <w:right w:val="none" w:sz="0" w:space="0" w:color="auto"/>
                  </w:divBdr>
                  <w:divsChild>
                    <w:div w:id="598029136">
                      <w:marLeft w:val="0"/>
                      <w:marRight w:val="0"/>
                      <w:marTop w:val="0"/>
                      <w:marBottom w:val="0"/>
                      <w:divBdr>
                        <w:top w:val="none" w:sz="0" w:space="0" w:color="auto"/>
                        <w:left w:val="none" w:sz="0" w:space="0" w:color="auto"/>
                        <w:bottom w:val="none" w:sz="0" w:space="0" w:color="auto"/>
                        <w:right w:val="none" w:sz="0" w:space="0" w:color="auto"/>
                      </w:divBdr>
                      <w:divsChild>
                        <w:div w:id="1015880620">
                          <w:marLeft w:val="0"/>
                          <w:marRight w:val="0"/>
                          <w:marTop w:val="0"/>
                          <w:marBottom w:val="0"/>
                          <w:divBdr>
                            <w:top w:val="single" w:sz="6" w:space="0" w:color="E3E3E3"/>
                            <w:left w:val="single" w:sz="6" w:space="12" w:color="E3E3E3"/>
                            <w:bottom w:val="single" w:sz="6" w:space="8" w:color="E3E3E3"/>
                            <w:right w:val="single" w:sz="6" w:space="11" w:color="E3E3E3"/>
                          </w:divBdr>
                          <w:divsChild>
                            <w:div w:id="2019655075">
                              <w:marLeft w:val="0"/>
                              <w:marRight w:val="0"/>
                              <w:marTop w:val="0"/>
                              <w:marBottom w:val="0"/>
                              <w:divBdr>
                                <w:top w:val="none" w:sz="0" w:space="0" w:color="auto"/>
                                <w:left w:val="none" w:sz="0" w:space="0" w:color="auto"/>
                                <w:bottom w:val="single" w:sz="6" w:space="0" w:color="ECECEC"/>
                                <w:right w:val="none" w:sz="0" w:space="0" w:color="auto"/>
                              </w:divBdr>
                              <w:divsChild>
                                <w:div w:id="1553686791">
                                  <w:marLeft w:val="0"/>
                                  <w:marRight w:val="0"/>
                                  <w:marTop w:val="0"/>
                                  <w:marBottom w:val="0"/>
                                  <w:divBdr>
                                    <w:top w:val="none" w:sz="0" w:space="0" w:color="auto"/>
                                    <w:left w:val="none" w:sz="0" w:space="0" w:color="auto"/>
                                    <w:bottom w:val="none" w:sz="0" w:space="0" w:color="auto"/>
                                    <w:right w:val="none" w:sz="0" w:space="0" w:color="auto"/>
                                  </w:divBdr>
                                  <w:divsChild>
                                    <w:div w:id="1998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2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642689">
      <w:bodyDiv w:val="1"/>
      <w:marLeft w:val="0"/>
      <w:marRight w:val="0"/>
      <w:marTop w:val="0"/>
      <w:marBottom w:val="0"/>
      <w:divBdr>
        <w:top w:val="none" w:sz="0" w:space="0" w:color="auto"/>
        <w:left w:val="none" w:sz="0" w:space="0" w:color="auto"/>
        <w:bottom w:val="none" w:sz="0" w:space="0" w:color="auto"/>
        <w:right w:val="none" w:sz="0" w:space="0" w:color="auto"/>
      </w:divBdr>
      <w:divsChild>
        <w:div w:id="374238088">
          <w:marLeft w:val="0"/>
          <w:marRight w:val="0"/>
          <w:marTop w:val="0"/>
          <w:marBottom w:val="0"/>
          <w:divBdr>
            <w:top w:val="none" w:sz="0" w:space="0" w:color="auto"/>
            <w:left w:val="none" w:sz="0" w:space="0" w:color="auto"/>
            <w:bottom w:val="none" w:sz="0" w:space="0" w:color="auto"/>
            <w:right w:val="none" w:sz="0" w:space="0" w:color="auto"/>
          </w:divBdr>
          <w:divsChild>
            <w:div w:id="837813222">
              <w:marLeft w:val="0"/>
              <w:marRight w:val="0"/>
              <w:marTop w:val="0"/>
              <w:marBottom w:val="0"/>
              <w:divBdr>
                <w:top w:val="none" w:sz="0" w:space="0" w:color="auto"/>
                <w:left w:val="none" w:sz="0" w:space="0" w:color="auto"/>
                <w:bottom w:val="none" w:sz="0" w:space="0" w:color="auto"/>
                <w:right w:val="none" w:sz="0" w:space="0" w:color="auto"/>
              </w:divBdr>
              <w:divsChild>
                <w:div w:id="76633302">
                  <w:marLeft w:val="0"/>
                  <w:marRight w:val="0"/>
                  <w:marTop w:val="0"/>
                  <w:marBottom w:val="0"/>
                  <w:divBdr>
                    <w:top w:val="none" w:sz="0" w:space="0" w:color="auto"/>
                    <w:left w:val="none" w:sz="0" w:space="0" w:color="auto"/>
                    <w:bottom w:val="none" w:sz="0" w:space="0" w:color="auto"/>
                    <w:right w:val="none" w:sz="0" w:space="0" w:color="auto"/>
                  </w:divBdr>
                  <w:divsChild>
                    <w:div w:id="1406151173">
                      <w:marLeft w:val="0"/>
                      <w:marRight w:val="0"/>
                      <w:marTop w:val="0"/>
                      <w:marBottom w:val="0"/>
                      <w:divBdr>
                        <w:top w:val="none" w:sz="0" w:space="0" w:color="auto"/>
                        <w:left w:val="none" w:sz="0" w:space="0" w:color="auto"/>
                        <w:bottom w:val="none" w:sz="0" w:space="0" w:color="auto"/>
                        <w:right w:val="none" w:sz="0" w:space="0" w:color="auto"/>
                      </w:divBdr>
                      <w:divsChild>
                        <w:div w:id="1190411954">
                          <w:marLeft w:val="0"/>
                          <w:marRight w:val="0"/>
                          <w:marTop w:val="0"/>
                          <w:marBottom w:val="0"/>
                          <w:divBdr>
                            <w:top w:val="single" w:sz="6" w:space="0" w:color="E3E3E3"/>
                            <w:left w:val="single" w:sz="6" w:space="12" w:color="E3E3E3"/>
                            <w:bottom w:val="single" w:sz="6" w:space="8" w:color="E3E3E3"/>
                            <w:right w:val="single" w:sz="6" w:space="11" w:color="E3E3E3"/>
                          </w:divBdr>
                          <w:divsChild>
                            <w:div w:id="1398014804">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1849175116">
      <w:bodyDiv w:val="1"/>
      <w:marLeft w:val="0"/>
      <w:marRight w:val="0"/>
      <w:marTop w:val="0"/>
      <w:marBottom w:val="0"/>
      <w:divBdr>
        <w:top w:val="none" w:sz="0" w:space="0" w:color="auto"/>
        <w:left w:val="none" w:sz="0" w:space="0" w:color="auto"/>
        <w:bottom w:val="none" w:sz="0" w:space="0" w:color="auto"/>
        <w:right w:val="none" w:sz="0" w:space="0" w:color="auto"/>
      </w:divBdr>
      <w:divsChild>
        <w:div w:id="1934239853">
          <w:marLeft w:val="0"/>
          <w:marRight w:val="0"/>
          <w:marTop w:val="0"/>
          <w:marBottom w:val="0"/>
          <w:divBdr>
            <w:top w:val="none" w:sz="0" w:space="0" w:color="auto"/>
            <w:left w:val="none" w:sz="0" w:space="0" w:color="auto"/>
            <w:bottom w:val="none" w:sz="0" w:space="0" w:color="auto"/>
            <w:right w:val="none" w:sz="0" w:space="0" w:color="auto"/>
          </w:divBdr>
          <w:divsChild>
            <w:div w:id="1990162814">
              <w:marLeft w:val="0"/>
              <w:marRight w:val="0"/>
              <w:marTop w:val="0"/>
              <w:marBottom w:val="0"/>
              <w:divBdr>
                <w:top w:val="none" w:sz="0" w:space="0" w:color="auto"/>
                <w:left w:val="none" w:sz="0" w:space="0" w:color="auto"/>
                <w:bottom w:val="none" w:sz="0" w:space="0" w:color="auto"/>
                <w:right w:val="none" w:sz="0" w:space="0" w:color="auto"/>
              </w:divBdr>
              <w:divsChild>
                <w:div w:id="1558202409">
                  <w:marLeft w:val="0"/>
                  <w:marRight w:val="0"/>
                  <w:marTop w:val="0"/>
                  <w:marBottom w:val="0"/>
                  <w:divBdr>
                    <w:top w:val="none" w:sz="0" w:space="0" w:color="auto"/>
                    <w:left w:val="none" w:sz="0" w:space="0" w:color="auto"/>
                    <w:bottom w:val="none" w:sz="0" w:space="0" w:color="auto"/>
                    <w:right w:val="none" w:sz="0" w:space="0" w:color="auto"/>
                  </w:divBdr>
                  <w:divsChild>
                    <w:div w:id="1245796617">
                      <w:marLeft w:val="0"/>
                      <w:marRight w:val="0"/>
                      <w:marTop w:val="0"/>
                      <w:marBottom w:val="0"/>
                      <w:divBdr>
                        <w:top w:val="none" w:sz="0" w:space="0" w:color="auto"/>
                        <w:left w:val="none" w:sz="0" w:space="0" w:color="auto"/>
                        <w:bottom w:val="none" w:sz="0" w:space="0" w:color="auto"/>
                        <w:right w:val="none" w:sz="0" w:space="0" w:color="auto"/>
                      </w:divBdr>
                      <w:divsChild>
                        <w:div w:id="1559632373">
                          <w:marLeft w:val="0"/>
                          <w:marRight w:val="0"/>
                          <w:marTop w:val="0"/>
                          <w:marBottom w:val="0"/>
                          <w:divBdr>
                            <w:top w:val="single" w:sz="6" w:space="0" w:color="E3E3E3"/>
                            <w:left w:val="single" w:sz="6" w:space="12" w:color="E3E3E3"/>
                            <w:bottom w:val="single" w:sz="6" w:space="8" w:color="E3E3E3"/>
                            <w:right w:val="single" w:sz="6" w:space="11" w:color="E3E3E3"/>
                          </w:divBdr>
                          <w:divsChild>
                            <w:div w:id="7943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785805">
      <w:bodyDiv w:val="1"/>
      <w:marLeft w:val="0"/>
      <w:marRight w:val="0"/>
      <w:marTop w:val="0"/>
      <w:marBottom w:val="0"/>
      <w:divBdr>
        <w:top w:val="none" w:sz="0" w:space="0" w:color="auto"/>
        <w:left w:val="none" w:sz="0" w:space="0" w:color="auto"/>
        <w:bottom w:val="none" w:sz="0" w:space="0" w:color="auto"/>
        <w:right w:val="none" w:sz="0" w:space="0" w:color="auto"/>
      </w:divBdr>
      <w:divsChild>
        <w:div w:id="1433933115">
          <w:marLeft w:val="0"/>
          <w:marRight w:val="0"/>
          <w:marTop w:val="0"/>
          <w:marBottom w:val="0"/>
          <w:divBdr>
            <w:top w:val="none" w:sz="0" w:space="0" w:color="auto"/>
            <w:left w:val="none" w:sz="0" w:space="0" w:color="auto"/>
            <w:bottom w:val="none" w:sz="0" w:space="0" w:color="auto"/>
            <w:right w:val="none" w:sz="0" w:space="0" w:color="auto"/>
          </w:divBdr>
          <w:divsChild>
            <w:div w:id="1030422804">
              <w:marLeft w:val="0"/>
              <w:marRight w:val="0"/>
              <w:marTop w:val="0"/>
              <w:marBottom w:val="0"/>
              <w:divBdr>
                <w:top w:val="none" w:sz="0" w:space="0" w:color="auto"/>
                <w:left w:val="none" w:sz="0" w:space="0" w:color="auto"/>
                <w:bottom w:val="none" w:sz="0" w:space="0" w:color="auto"/>
                <w:right w:val="none" w:sz="0" w:space="0" w:color="auto"/>
              </w:divBdr>
              <w:divsChild>
                <w:div w:id="568922278">
                  <w:marLeft w:val="0"/>
                  <w:marRight w:val="0"/>
                  <w:marTop w:val="0"/>
                  <w:marBottom w:val="0"/>
                  <w:divBdr>
                    <w:top w:val="none" w:sz="0" w:space="0" w:color="auto"/>
                    <w:left w:val="none" w:sz="0" w:space="0" w:color="auto"/>
                    <w:bottom w:val="none" w:sz="0" w:space="0" w:color="auto"/>
                    <w:right w:val="none" w:sz="0" w:space="0" w:color="auto"/>
                  </w:divBdr>
                  <w:divsChild>
                    <w:div w:id="684328854">
                      <w:marLeft w:val="0"/>
                      <w:marRight w:val="0"/>
                      <w:marTop w:val="0"/>
                      <w:marBottom w:val="0"/>
                      <w:divBdr>
                        <w:top w:val="none" w:sz="0" w:space="0" w:color="auto"/>
                        <w:left w:val="none" w:sz="0" w:space="0" w:color="auto"/>
                        <w:bottom w:val="none" w:sz="0" w:space="0" w:color="auto"/>
                        <w:right w:val="none" w:sz="0" w:space="0" w:color="auto"/>
                      </w:divBdr>
                      <w:divsChild>
                        <w:div w:id="2173502">
                          <w:marLeft w:val="0"/>
                          <w:marRight w:val="0"/>
                          <w:marTop w:val="0"/>
                          <w:marBottom w:val="0"/>
                          <w:divBdr>
                            <w:top w:val="single" w:sz="6" w:space="0" w:color="E3E3E3"/>
                            <w:left w:val="single" w:sz="6" w:space="12" w:color="E3E3E3"/>
                            <w:bottom w:val="single" w:sz="6" w:space="8" w:color="E3E3E3"/>
                            <w:right w:val="single" w:sz="6" w:space="11" w:color="E3E3E3"/>
                          </w:divBdr>
                          <w:divsChild>
                            <w:div w:id="13717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166</Words>
  <Characters>948</Characters>
  <Application>Microsoft Office Word</Application>
  <DocSecurity>0</DocSecurity>
  <Lines>7</Lines>
  <Paragraphs>2</Paragraphs>
  <ScaleCrop>false</ScaleCrop>
  <Company>Microsoft</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2017-03-10T02:49:00Z</dcterms:created>
  <dcterms:modified xsi:type="dcterms:W3CDTF">2017-03-10T02:49:00Z</dcterms:modified>
</cp:coreProperties>
</file>