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7B5" w:rsidRPr="006947B5" w:rsidRDefault="006947B5" w:rsidP="006947B5">
      <w:pPr>
        <w:autoSpaceDE w:val="0"/>
        <w:autoSpaceDN w:val="0"/>
        <w:adjustRightInd w:val="0"/>
        <w:jc w:val="center"/>
        <w:rPr>
          <w:rFonts w:ascii="宋体" w:eastAsia="宋体" w:cs="宋体"/>
          <w:b/>
          <w:color w:val="000000"/>
          <w:kern w:val="0"/>
          <w:position w:val="6"/>
          <w:sz w:val="32"/>
          <w:szCs w:val="32"/>
          <w:lang w:val="zh-CN"/>
        </w:rPr>
      </w:pPr>
      <w:r w:rsidRPr="006947B5">
        <w:rPr>
          <w:rFonts w:ascii="宋体" w:eastAsia="宋体" w:cs="宋体" w:hint="eastAsia"/>
          <w:b/>
          <w:color w:val="000000"/>
          <w:kern w:val="0"/>
          <w:position w:val="6"/>
          <w:sz w:val="32"/>
          <w:szCs w:val="32"/>
          <w:lang w:val="zh-CN"/>
        </w:rPr>
        <w:t>装修材料采购合同范本</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合同编号：</w:t>
      </w:r>
      <w:r>
        <w:rPr>
          <w:rFonts w:ascii="宋体" w:eastAsia="宋体" w:cs="宋体"/>
          <w:color w:val="000000"/>
          <w:kern w:val="0"/>
          <w:position w:val="6"/>
          <w:sz w:val="20"/>
          <w:szCs w:val="20"/>
          <w:lang w:val="zh-CN"/>
        </w:rPr>
        <w:t>xxxxxx</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甲方：乙方：</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根据《中华人民共和国合同法》、《中华人民共和国建筑法》及其他有关法律、法规的规定，双方在平等、自愿、公平、诚实信用的基础上就装饰材料供货事宜达成协议如下：</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第一条所购装饰材料基本情况：</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第二条质量标准：乙方保证所供产品符合国家标准及行业标准以及甲方对产品的质量要求，乙方应随货提供产品合格证等证明文件。</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第三条供货：供货方式为：</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供货时间：</w:t>
      </w:r>
      <w:r>
        <w:rPr>
          <w:rFonts w:ascii="宋体" w:eastAsia="宋体" w:cs="宋体"/>
          <w:color w:val="000000"/>
          <w:kern w:val="0"/>
          <w:position w:val="6"/>
          <w:sz w:val="20"/>
          <w:szCs w:val="20"/>
          <w:lang w:val="zh-CN"/>
        </w:rPr>
        <w:t>xxxxxxxx</w:t>
      </w:r>
      <w:r>
        <w:rPr>
          <w:rFonts w:ascii="宋体" w:eastAsia="宋体" w:cs="宋体" w:hint="eastAsia"/>
          <w:color w:val="000000"/>
          <w:kern w:val="0"/>
          <w:position w:val="6"/>
          <w:sz w:val="20"/>
          <w:szCs w:val="20"/>
          <w:lang w:val="zh-CN"/>
        </w:rPr>
        <w:t>；供货地点：</w:t>
      </w:r>
      <w:r>
        <w:rPr>
          <w:rFonts w:ascii="宋体" w:eastAsia="宋体" w:cs="宋体"/>
          <w:color w:val="000000"/>
          <w:kern w:val="0"/>
          <w:position w:val="6"/>
          <w:sz w:val="20"/>
          <w:szCs w:val="20"/>
          <w:lang w:val="zh-CN"/>
        </w:rPr>
        <w:t>xxxxxxxx.</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第四条安装：安装方式为（乙方安装</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甲方自装）；选择乙方安装的，安装标准为《北京市装饰工程质量验收标准》，《北京市高级建筑装饰工程质量验收标准》，安装费用由乙方承担，甲方应为乙方提供必要的安装条件。</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第五条付款方式及时间：双方约定以协商的方式支付价款。签订本合同时，甲方支付（定金</w:t>
      </w:r>
      <w:r>
        <w:rPr>
          <w:rFonts w:ascii="宋体" w:eastAsia="宋体" w:cs="宋体"/>
          <w:color w:val="000000"/>
          <w:kern w:val="0"/>
          <w:position w:val="6"/>
          <w:sz w:val="20"/>
          <w:szCs w:val="20"/>
          <w:lang w:val="zh-CN"/>
        </w:rPr>
        <w:t>/</w:t>
      </w:r>
      <w:r>
        <w:rPr>
          <w:rFonts w:ascii="宋体" w:eastAsia="宋体" w:cs="宋体" w:hint="eastAsia"/>
          <w:color w:val="000000"/>
          <w:kern w:val="0"/>
          <w:position w:val="6"/>
          <w:sz w:val="20"/>
          <w:szCs w:val="20"/>
          <w:lang w:val="zh-CN"/>
        </w:rPr>
        <w:t>预付款）</w:t>
      </w:r>
      <w:r>
        <w:rPr>
          <w:rFonts w:ascii="宋体" w:eastAsia="宋体" w:cs="宋体"/>
          <w:color w:val="000000"/>
          <w:kern w:val="0"/>
          <w:position w:val="6"/>
          <w:sz w:val="20"/>
          <w:szCs w:val="20"/>
          <w:lang w:val="zh-CN"/>
        </w:rPr>
        <w:t>xxxx</w:t>
      </w:r>
      <w:r>
        <w:rPr>
          <w:rFonts w:ascii="宋体" w:eastAsia="宋体" w:cs="宋体" w:hint="eastAsia"/>
          <w:color w:val="000000"/>
          <w:kern w:val="0"/>
          <w:position w:val="6"/>
          <w:sz w:val="20"/>
          <w:szCs w:val="20"/>
          <w:lang w:val="zh-CN"/>
        </w:rPr>
        <w:t>元（定金不得超过总价款的</w:t>
      </w:r>
      <w:r>
        <w:rPr>
          <w:rFonts w:ascii="宋体" w:eastAsia="宋体" w:cs="宋体"/>
          <w:color w:val="000000"/>
          <w:kern w:val="0"/>
          <w:position w:val="6"/>
          <w:sz w:val="20"/>
          <w:szCs w:val="20"/>
          <w:lang w:val="zh-CN"/>
        </w:rPr>
        <w:t>20%</w:t>
      </w:r>
      <w:r>
        <w:rPr>
          <w:rFonts w:ascii="宋体" w:eastAsia="宋体" w:cs="宋体" w:hint="eastAsia"/>
          <w:color w:val="000000"/>
          <w:kern w:val="0"/>
          <w:position w:val="6"/>
          <w:sz w:val="20"/>
          <w:szCs w:val="20"/>
          <w:lang w:val="zh-CN"/>
        </w:rPr>
        <w:t>），货到验收后一次性支付余款。</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第六条违约责任：</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（一）乙方违约责任：</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color w:val="000000"/>
          <w:kern w:val="0"/>
          <w:position w:val="6"/>
          <w:sz w:val="20"/>
          <w:szCs w:val="20"/>
          <w:lang w:val="zh-CN"/>
        </w:rPr>
        <w:t>1</w:t>
      </w:r>
      <w:r>
        <w:rPr>
          <w:rFonts w:ascii="宋体" w:eastAsia="宋体" w:cs="宋体" w:hint="eastAsia"/>
          <w:color w:val="000000"/>
          <w:kern w:val="0"/>
          <w:position w:val="6"/>
          <w:sz w:val="20"/>
          <w:szCs w:val="20"/>
          <w:lang w:val="zh-CN"/>
        </w:rPr>
        <w:t>、石膏板、轻钢龙骨、大芯板、隔音棉、腻子粉、乳胶漆等经专业检测机构检测不符合国家强制性标准或合同约定质量标准的，乙方应无条件换、退货，或赔偿甲方由此受到的损失；对于其他质量问题，包修期限为</w:t>
      </w:r>
      <w:r>
        <w:rPr>
          <w:rFonts w:ascii="宋体" w:eastAsia="宋体" w:cs="宋体"/>
          <w:color w:val="000000"/>
          <w:kern w:val="0"/>
          <w:position w:val="6"/>
          <w:sz w:val="20"/>
          <w:szCs w:val="20"/>
          <w:lang w:val="zh-CN"/>
        </w:rPr>
        <w:t>xxxx</w:t>
      </w:r>
      <w:r>
        <w:rPr>
          <w:rFonts w:ascii="宋体" w:eastAsia="宋体" w:cs="宋体" w:hint="eastAsia"/>
          <w:color w:val="000000"/>
          <w:kern w:val="0"/>
          <w:position w:val="6"/>
          <w:sz w:val="20"/>
          <w:szCs w:val="20"/>
          <w:lang w:val="zh-CN"/>
        </w:rPr>
        <w:t>年，乙方负责免费修理；</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color w:val="000000"/>
          <w:kern w:val="0"/>
          <w:position w:val="6"/>
          <w:sz w:val="20"/>
          <w:szCs w:val="20"/>
          <w:lang w:val="zh-CN"/>
        </w:rPr>
        <w:t>2</w:t>
      </w:r>
      <w:r>
        <w:rPr>
          <w:rFonts w:ascii="宋体" w:eastAsia="宋体" w:cs="宋体" w:hint="eastAsia"/>
          <w:color w:val="000000"/>
          <w:kern w:val="0"/>
          <w:position w:val="6"/>
          <w:sz w:val="20"/>
          <w:szCs w:val="20"/>
          <w:lang w:val="zh-CN"/>
        </w:rPr>
        <w:t>、乙方迟延交货的，每日应向甲方支付迟延部分价款</w:t>
      </w:r>
      <w:r>
        <w:rPr>
          <w:rFonts w:ascii="宋体" w:eastAsia="宋体" w:cs="宋体"/>
          <w:color w:val="000000"/>
          <w:kern w:val="0"/>
          <w:position w:val="6"/>
          <w:sz w:val="20"/>
          <w:szCs w:val="20"/>
          <w:lang w:val="zh-CN"/>
        </w:rPr>
        <w:t>xxxx%</w:t>
      </w:r>
      <w:r>
        <w:rPr>
          <w:rFonts w:ascii="宋体" w:eastAsia="宋体" w:cs="宋体" w:hint="eastAsia"/>
          <w:color w:val="000000"/>
          <w:kern w:val="0"/>
          <w:position w:val="6"/>
          <w:sz w:val="20"/>
          <w:szCs w:val="20"/>
          <w:lang w:val="zh-CN"/>
        </w:rPr>
        <w:t>的违约金；迟延交货超过</w:t>
      </w:r>
      <w:r>
        <w:rPr>
          <w:rFonts w:ascii="宋体" w:eastAsia="宋体" w:cs="宋体"/>
          <w:color w:val="000000"/>
          <w:kern w:val="0"/>
          <w:position w:val="6"/>
          <w:sz w:val="20"/>
          <w:szCs w:val="20"/>
          <w:lang w:val="zh-CN"/>
        </w:rPr>
        <w:t>xxxx</w:t>
      </w:r>
      <w:r>
        <w:rPr>
          <w:rFonts w:ascii="宋体" w:eastAsia="宋体" w:cs="宋体" w:hint="eastAsia"/>
          <w:color w:val="000000"/>
          <w:kern w:val="0"/>
          <w:position w:val="6"/>
          <w:sz w:val="20"/>
          <w:szCs w:val="20"/>
          <w:lang w:val="zh-CN"/>
        </w:rPr>
        <w:t>日的，除支付违约金外，甲方还有权解除合同，乙方已收取的定金、预付款或价款应全额返还，但甲方在不收取违约金的情况下有权要求乙方双倍返还定金。</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（二）甲方违约责任：</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color w:val="000000"/>
          <w:kern w:val="0"/>
          <w:position w:val="6"/>
          <w:sz w:val="20"/>
          <w:szCs w:val="20"/>
          <w:lang w:val="zh-CN"/>
        </w:rPr>
        <w:t>1</w:t>
      </w:r>
      <w:r>
        <w:rPr>
          <w:rFonts w:ascii="宋体" w:eastAsia="宋体" w:cs="宋体" w:hint="eastAsia"/>
          <w:color w:val="000000"/>
          <w:kern w:val="0"/>
          <w:position w:val="6"/>
          <w:sz w:val="20"/>
          <w:szCs w:val="20"/>
          <w:lang w:val="zh-CN"/>
        </w:rPr>
        <w:t>、甲方迟延提货的，每日应向乙方支付迟延部分价款</w:t>
      </w:r>
      <w:r>
        <w:rPr>
          <w:rFonts w:ascii="宋体" w:eastAsia="宋体" w:cs="宋体"/>
          <w:color w:val="000000"/>
          <w:kern w:val="0"/>
          <w:position w:val="6"/>
          <w:sz w:val="20"/>
          <w:szCs w:val="20"/>
          <w:lang w:val="zh-CN"/>
        </w:rPr>
        <w:t>xx%</w:t>
      </w:r>
      <w:r>
        <w:rPr>
          <w:rFonts w:ascii="宋体" w:eastAsia="宋体" w:cs="宋体" w:hint="eastAsia"/>
          <w:color w:val="000000"/>
          <w:kern w:val="0"/>
          <w:position w:val="6"/>
          <w:sz w:val="20"/>
          <w:szCs w:val="20"/>
          <w:lang w:val="zh-CN"/>
        </w:rPr>
        <w:t>的违约金；</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color w:val="000000"/>
          <w:kern w:val="0"/>
          <w:position w:val="6"/>
          <w:sz w:val="20"/>
          <w:szCs w:val="20"/>
          <w:lang w:val="zh-CN"/>
        </w:rPr>
        <w:t>2</w:t>
      </w:r>
      <w:r>
        <w:rPr>
          <w:rFonts w:ascii="宋体" w:eastAsia="宋体" w:cs="宋体" w:hint="eastAsia"/>
          <w:color w:val="000000"/>
          <w:kern w:val="0"/>
          <w:position w:val="6"/>
          <w:sz w:val="20"/>
          <w:szCs w:val="20"/>
          <w:lang w:val="zh-CN"/>
        </w:rPr>
        <w:t>、甲方无正当理由单方解除合同的，应赔偿由此给乙方造成的损失，已支付的定金无权要求返还。</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七条争议解决方式：本合同项下发生的争议，双方应协商或向市场主办单位、消费者协会申请调解解决，也可向行政机关提出申诉；协商、调解、申诉解决不成的，应向人民法院提起诉讼，或按照另行达成的仲裁条款或仲裁协议申请仲裁。</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第八条其他约定事项：</w:t>
      </w:r>
      <w:r>
        <w:rPr>
          <w:rFonts w:ascii="宋体" w:eastAsia="宋体" w:cs="宋体"/>
          <w:color w:val="000000"/>
          <w:kern w:val="0"/>
          <w:position w:val="6"/>
          <w:sz w:val="20"/>
          <w:szCs w:val="20"/>
          <w:lang w:val="zh-CN"/>
        </w:rPr>
        <w:t>xxxxxxxx.</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第九条</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担的责任的，仍以本合同为准。</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甲方（章）</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委托代理人：</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联系电话：</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签订时间：</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乙方（章）</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委托代理人：</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联系电话：</w:t>
      </w:r>
    </w:p>
    <w:p w:rsidR="006947B5" w:rsidRDefault="006947B5" w:rsidP="006947B5">
      <w:pPr>
        <w:autoSpaceDE w:val="0"/>
        <w:autoSpaceDN w:val="0"/>
        <w:adjustRightInd w:val="0"/>
        <w:jc w:val="left"/>
        <w:rPr>
          <w:rFonts w:ascii="宋体" w:eastAsia="宋体" w:cs="宋体"/>
          <w:color w:val="000000"/>
          <w:kern w:val="0"/>
          <w:position w:val="6"/>
          <w:sz w:val="20"/>
          <w:szCs w:val="20"/>
          <w:lang w:val="zh-CN"/>
        </w:rPr>
      </w:pPr>
      <w:r>
        <w:rPr>
          <w:rFonts w:ascii="宋体" w:eastAsia="宋体" w:cs="宋体" w:hint="eastAsia"/>
          <w:color w:val="000000"/>
          <w:kern w:val="0"/>
          <w:position w:val="6"/>
          <w:sz w:val="20"/>
          <w:szCs w:val="20"/>
          <w:lang w:val="zh-CN"/>
        </w:rPr>
        <w:t>签订地点：</w:t>
      </w:r>
    </w:p>
    <w:p w:rsidR="00E556F1" w:rsidRPr="006947B5" w:rsidRDefault="00E556F1" w:rsidP="006947B5"/>
    <w:sectPr w:rsidR="00E556F1" w:rsidRPr="006947B5" w:rsidSect="00A631AA">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872A9"/>
    <w:rsid w:val="004A3C22"/>
    <w:rsid w:val="006947B5"/>
    <w:rsid w:val="00E556F1"/>
    <w:rsid w:val="00E716CB"/>
    <w:rsid w:val="00E872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56F1"/>
    <w:pPr>
      <w:widowControl w:val="0"/>
      <w:jc w:val="both"/>
    </w:pPr>
  </w:style>
  <w:style w:type="paragraph" w:styleId="3">
    <w:name w:val="heading 3"/>
    <w:basedOn w:val="a"/>
    <w:link w:val="3Char"/>
    <w:uiPriority w:val="9"/>
    <w:qFormat/>
    <w:rsid w:val="00E872A9"/>
    <w:pPr>
      <w:widowControl/>
      <w:spacing w:before="100" w:beforeAutospacing="1" w:after="100" w:afterAutospacing="1"/>
      <w:jc w:val="left"/>
      <w:outlineLvl w:val="2"/>
    </w:pPr>
    <w:rPr>
      <w:rFonts w:ascii="宋体" w:eastAsia="宋体" w:hAnsi="宋体" w:cs="宋体"/>
      <w:b/>
      <w:bCs/>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872A9"/>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rsid w:val="00E872A9"/>
    <w:rPr>
      <w:rFonts w:ascii="宋体" w:eastAsia="宋体" w:hAnsi="宋体" w:cs="宋体"/>
      <w:b/>
      <w:bCs/>
      <w:kern w:val="0"/>
      <w:szCs w:val="21"/>
    </w:rPr>
  </w:style>
  <w:style w:type="character" w:styleId="a4">
    <w:name w:val="Hyperlink"/>
    <w:basedOn w:val="a0"/>
    <w:uiPriority w:val="99"/>
    <w:semiHidden/>
    <w:unhideWhenUsed/>
    <w:rsid w:val="004A3C22"/>
    <w:rPr>
      <w:strike w:val="0"/>
      <w:dstrike w:val="0"/>
      <w:color w:val="333333"/>
      <w:u w:val="none"/>
      <w:effect w:val="none"/>
    </w:rPr>
  </w:style>
</w:styles>
</file>

<file path=word/webSettings.xml><?xml version="1.0" encoding="utf-8"?>
<w:webSettings xmlns:r="http://schemas.openxmlformats.org/officeDocument/2006/relationships" xmlns:w="http://schemas.openxmlformats.org/wordprocessingml/2006/main">
  <w:divs>
    <w:div w:id="50078408">
      <w:bodyDiv w:val="1"/>
      <w:marLeft w:val="0"/>
      <w:marRight w:val="0"/>
      <w:marTop w:val="0"/>
      <w:marBottom w:val="0"/>
      <w:divBdr>
        <w:top w:val="none" w:sz="0" w:space="0" w:color="auto"/>
        <w:left w:val="none" w:sz="0" w:space="0" w:color="auto"/>
        <w:bottom w:val="none" w:sz="0" w:space="0" w:color="auto"/>
        <w:right w:val="none" w:sz="0" w:space="0" w:color="auto"/>
      </w:divBdr>
      <w:divsChild>
        <w:div w:id="1133593188">
          <w:marLeft w:val="0"/>
          <w:marRight w:val="0"/>
          <w:marTop w:val="0"/>
          <w:marBottom w:val="0"/>
          <w:divBdr>
            <w:top w:val="none" w:sz="0" w:space="0" w:color="auto"/>
            <w:left w:val="none" w:sz="0" w:space="0" w:color="auto"/>
            <w:bottom w:val="none" w:sz="0" w:space="0" w:color="auto"/>
            <w:right w:val="none" w:sz="0" w:space="0" w:color="auto"/>
          </w:divBdr>
          <w:divsChild>
            <w:div w:id="2020346415">
              <w:marLeft w:val="0"/>
              <w:marRight w:val="0"/>
              <w:marTop w:val="0"/>
              <w:marBottom w:val="0"/>
              <w:divBdr>
                <w:top w:val="none" w:sz="0" w:space="0" w:color="auto"/>
                <w:left w:val="none" w:sz="0" w:space="0" w:color="auto"/>
                <w:bottom w:val="none" w:sz="0" w:space="0" w:color="auto"/>
                <w:right w:val="none" w:sz="0" w:space="0" w:color="auto"/>
              </w:divBdr>
              <w:divsChild>
                <w:div w:id="19015586">
                  <w:marLeft w:val="0"/>
                  <w:marRight w:val="0"/>
                  <w:marTop w:val="0"/>
                  <w:marBottom w:val="0"/>
                  <w:divBdr>
                    <w:top w:val="none" w:sz="0" w:space="0" w:color="auto"/>
                    <w:left w:val="none" w:sz="0" w:space="0" w:color="auto"/>
                    <w:bottom w:val="none" w:sz="0" w:space="0" w:color="auto"/>
                    <w:right w:val="none" w:sz="0" w:space="0" w:color="auto"/>
                  </w:divBdr>
                  <w:divsChild>
                    <w:div w:id="1476097833">
                      <w:marLeft w:val="0"/>
                      <w:marRight w:val="0"/>
                      <w:marTop w:val="0"/>
                      <w:marBottom w:val="0"/>
                      <w:divBdr>
                        <w:top w:val="none" w:sz="0" w:space="0" w:color="auto"/>
                        <w:left w:val="none" w:sz="0" w:space="0" w:color="auto"/>
                        <w:bottom w:val="none" w:sz="0" w:space="0" w:color="auto"/>
                        <w:right w:val="none" w:sz="0" w:space="0" w:color="auto"/>
                      </w:divBdr>
                      <w:divsChild>
                        <w:div w:id="376972836">
                          <w:marLeft w:val="0"/>
                          <w:marRight w:val="0"/>
                          <w:marTop w:val="0"/>
                          <w:marBottom w:val="0"/>
                          <w:divBdr>
                            <w:top w:val="single" w:sz="6" w:space="0" w:color="E3E3E3"/>
                            <w:left w:val="single" w:sz="6" w:space="12" w:color="E3E3E3"/>
                            <w:bottom w:val="single" w:sz="6" w:space="8" w:color="E3E3E3"/>
                            <w:right w:val="single" w:sz="6" w:space="11" w:color="E3E3E3"/>
                          </w:divBdr>
                          <w:divsChild>
                            <w:div w:id="1992325322">
                              <w:marLeft w:val="0"/>
                              <w:marRight w:val="0"/>
                              <w:marTop w:val="0"/>
                              <w:marBottom w:val="0"/>
                              <w:divBdr>
                                <w:top w:val="none" w:sz="0" w:space="0" w:color="auto"/>
                                <w:left w:val="none" w:sz="0" w:space="0" w:color="auto"/>
                                <w:bottom w:val="single" w:sz="6" w:space="0" w:color="ECECEC"/>
                                <w:right w:val="none" w:sz="0" w:space="0" w:color="auto"/>
                              </w:divBdr>
                              <w:divsChild>
                                <w:div w:id="1493450940">
                                  <w:marLeft w:val="0"/>
                                  <w:marRight w:val="0"/>
                                  <w:marTop w:val="0"/>
                                  <w:marBottom w:val="0"/>
                                  <w:divBdr>
                                    <w:top w:val="none" w:sz="0" w:space="0" w:color="auto"/>
                                    <w:left w:val="none" w:sz="0" w:space="0" w:color="auto"/>
                                    <w:bottom w:val="none" w:sz="0" w:space="0" w:color="auto"/>
                                    <w:right w:val="none" w:sz="0" w:space="0" w:color="auto"/>
                                  </w:divBdr>
                                  <w:divsChild>
                                    <w:div w:id="190444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6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8801016">
      <w:bodyDiv w:val="1"/>
      <w:marLeft w:val="0"/>
      <w:marRight w:val="0"/>
      <w:marTop w:val="0"/>
      <w:marBottom w:val="0"/>
      <w:divBdr>
        <w:top w:val="none" w:sz="0" w:space="0" w:color="auto"/>
        <w:left w:val="none" w:sz="0" w:space="0" w:color="auto"/>
        <w:bottom w:val="none" w:sz="0" w:space="0" w:color="auto"/>
        <w:right w:val="none" w:sz="0" w:space="0" w:color="auto"/>
      </w:divBdr>
      <w:divsChild>
        <w:div w:id="2119569196">
          <w:marLeft w:val="0"/>
          <w:marRight w:val="0"/>
          <w:marTop w:val="0"/>
          <w:marBottom w:val="0"/>
          <w:divBdr>
            <w:top w:val="none" w:sz="0" w:space="0" w:color="auto"/>
            <w:left w:val="none" w:sz="0" w:space="0" w:color="auto"/>
            <w:bottom w:val="none" w:sz="0" w:space="0" w:color="auto"/>
            <w:right w:val="none" w:sz="0" w:space="0" w:color="auto"/>
          </w:divBdr>
          <w:divsChild>
            <w:div w:id="841238126">
              <w:marLeft w:val="0"/>
              <w:marRight w:val="0"/>
              <w:marTop w:val="0"/>
              <w:marBottom w:val="0"/>
              <w:divBdr>
                <w:top w:val="none" w:sz="0" w:space="0" w:color="auto"/>
                <w:left w:val="none" w:sz="0" w:space="0" w:color="auto"/>
                <w:bottom w:val="none" w:sz="0" w:space="0" w:color="auto"/>
                <w:right w:val="none" w:sz="0" w:space="0" w:color="auto"/>
              </w:divBdr>
              <w:divsChild>
                <w:div w:id="748697789">
                  <w:marLeft w:val="0"/>
                  <w:marRight w:val="0"/>
                  <w:marTop w:val="0"/>
                  <w:marBottom w:val="0"/>
                  <w:divBdr>
                    <w:top w:val="none" w:sz="0" w:space="0" w:color="auto"/>
                    <w:left w:val="none" w:sz="0" w:space="0" w:color="auto"/>
                    <w:bottom w:val="none" w:sz="0" w:space="0" w:color="auto"/>
                    <w:right w:val="none" w:sz="0" w:space="0" w:color="auto"/>
                  </w:divBdr>
                  <w:divsChild>
                    <w:div w:id="1817062394">
                      <w:marLeft w:val="0"/>
                      <w:marRight w:val="0"/>
                      <w:marTop w:val="0"/>
                      <w:marBottom w:val="0"/>
                      <w:divBdr>
                        <w:top w:val="none" w:sz="0" w:space="0" w:color="auto"/>
                        <w:left w:val="none" w:sz="0" w:space="0" w:color="auto"/>
                        <w:bottom w:val="none" w:sz="0" w:space="0" w:color="auto"/>
                        <w:right w:val="none" w:sz="0" w:space="0" w:color="auto"/>
                      </w:divBdr>
                      <w:divsChild>
                        <w:div w:id="283778293">
                          <w:marLeft w:val="0"/>
                          <w:marRight w:val="0"/>
                          <w:marTop w:val="0"/>
                          <w:marBottom w:val="0"/>
                          <w:divBdr>
                            <w:top w:val="single" w:sz="6" w:space="0" w:color="E3E3E3"/>
                            <w:left w:val="single" w:sz="6" w:space="12" w:color="E3E3E3"/>
                            <w:bottom w:val="single" w:sz="6" w:space="8" w:color="E3E3E3"/>
                            <w:right w:val="single" w:sz="6" w:space="11" w:color="E3E3E3"/>
                          </w:divBdr>
                          <w:divsChild>
                            <w:div w:id="2090812151">
                              <w:marLeft w:val="0"/>
                              <w:marRight w:val="0"/>
                              <w:marTop w:val="0"/>
                              <w:marBottom w:val="0"/>
                              <w:divBdr>
                                <w:top w:val="none" w:sz="0" w:space="0" w:color="auto"/>
                                <w:left w:val="none" w:sz="0" w:space="0" w:color="auto"/>
                                <w:bottom w:val="single" w:sz="6" w:space="0" w:color="ECECEC"/>
                                <w:right w:val="none" w:sz="0" w:space="0" w:color="auto"/>
                              </w:divBdr>
                            </w:div>
                          </w:divsChild>
                        </w:div>
                      </w:divsChild>
                    </w:div>
                  </w:divsChild>
                </w:div>
              </w:divsChild>
            </w:div>
          </w:divsChild>
        </w:div>
      </w:divsChild>
    </w:div>
    <w:div w:id="1398475942">
      <w:bodyDiv w:val="1"/>
      <w:marLeft w:val="0"/>
      <w:marRight w:val="0"/>
      <w:marTop w:val="0"/>
      <w:marBottom w:val="0"/>
      <w:divBdr>
        <w:top w:val="none" w:sz="0" w:space="0" w:color="auto"/>
        <w:left w:val="none" w:sz="0" w:space="0" w:color="auto"/>
        <w:bottom w:val="none" w:sz="0" w:space="0" w:color="auto"/>
        <w:right w:val="none" w:sz="0" w:space="0" w:color="auto"/>
      </w:divBdr>
      <w:divsChild>
        <w:div w:id="20907838">
          <w:marLeft w:val="0"/>
          <w:marRight w:val="0"/>
          <w:marTop w:val="0"/>
          <w:marBottom w:val="0"/>
          <w:divBdr>
            <w:top w:val="none" w:sz="0" w:space="0" w:color="auto"/>
            <w:left w:val="none" w:sz="0" w:space="0" w:color="auto"/>
            <w:bottom w:val="none" w:sz="0" w:space="0" w:color="auto"/>
            <w:right w:val="none" w:sz="0" w:space="0" w:color="auto"/>
          </w:divBdr>
          <w:divsChild>
            <w:div w:id="1056391072">
              <w:marLeft w:val="0"/>
              <w:marRight w:val="0"/>
              <w:marTop w:val="0"/>
              <w:marBottom w:val="0"/>
              <w:divBdr>
                <w:top w:val="none" w:sz="0" w:space="0" w:color="auto"/>
                <w:left w:val="none" w:sz="0" w:space="0" w:color="auto"/>
                <w:bottom w:val="none" w:sz="0" w:space="0" w:color="auto"/>
                <w:right w:val="none" w:sz="0" w:space="0" w:color="auto"/>
              </w:divBdr>
              <w:divsChild>
                <w:div w:id="1830903399">
                  <w:marLeft w:val="0"/>
                  <w:marRight w:val="0"/>
                  <w:marTop w:val="0"/>
                  <w:marBottom w:val="0"/>
                  <w:divBdr>
                    <w:top w:val="none" w:sz="0" w:space="0" w:color="auto"/>
                    <w:left w:val="none" w:sz="0" w:space="0" w:color="auto"/>
                    <w:bottom w:val="none" w:sz="0" w:space="0" w:color="auto"/>
                    <w:right w:val="none" w:sz="0" w:space="0" w:color="auto"/>
                  </w:divBdr>
                  <w:divsChild>
                    <w:div w:id="2105027717">
                      <w:marLeft w:val="0"/>
                      <w:marRight w:val="0"/>
                      <w:marTop w:val="0"/>
                      <w:marBottom w:val="0"/>
                      <w:divBdr>
                        <w:top w:val="none" w:sz="0" w:space="0" w:color="auto"/>
                        <w:left w:val="none" w:sz="0" w:space="0" w:color="auto"/>
                        <w:bottom w:val="none" w:sz="0" w:space="0" w:color="auto"/>
                        <w:right w:val="none" w:sz="0" w:space="0" w:color="auto"/>
                      </w:divBdr>
                      <w:divsChild>
                        <w:div w:id="846166021">
                          <w:marLeft w:val="0"/>
                          <w:marRight w:val="0"/>
                          <w:marTop w:val="0"/>
                          <w:marBottom w:val="0"/>
                          <w:divBdr>
                            <w:top w:val="single" w:sz="6" w:space="0" w:color="E3E3E3"/>
                            <w:left w:val="single" w:sz="6" w:space="12" w:color="E3E3E3"/>
                            <w:bottom w:val="single" w:sz="6" w:space="8" w:color="E3E3E3"/>
                            <w:right w:val="single" w:sz="6" w:space="11" w:color="E3E3E3"/>
                          </w:divBdr>
                          <w:divsChild>
                            <w:div w:id="5659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3899993">
      <w:bodyDiv w:val="1"/>
      <w:marLeft w:val="0"/>
      <w:marRight w:val="0"/>
      <w:marTop w:val="0"/>
      <w:marBottom w:val="0"/>
      <w:divBdr>
        <w:top w:val="none" w:sz="0" w:space="0" w:color="auto"/>
        <w:left w:val="none" w:sz="0" w:space="0" w:color="auto"/>
        <w:bottom w:val="none" w:sz="0" w:space="0" w:color="auto"/>
        <w:right w:val="none" w:sz="0" w:space="0" w:color="auto"/>
      </w:divBdr>
      <w:divsChild>
        <w:div w:id="892235059">
          <w:marLeft w:val="0"/>
          <w:marRight w:val="0"/>
          <w:marTop w:val="0"/>
          <w:marBottom w:val="0"/>
          <w:divBdr>
            <w:top w:val="none" w:sz="0" w:space="0" w:color="auto"/>
            <w:left w:val="none" w:sz="0" w:space="0" w:color="auto"/>
            <w:bottom w:val="none" w:sz="0" w:space="0" w:color="auto"/>
            <w:right w:val="none" w:sz="0" w:space="0" w:color="auto"/>
          </w:divBdr>
          <w:divsChild>
            <w:div w:id="1198274395">
              <w:marLeft w:val="0"/>
              <w:marRight w:val="0"/>
              <w:marTop w:val="0"/>
              <w:marBottom w:val="0"/>
              <w:divBdr>
                <w:top w:val="none" w:sz="0" w:space="0" w:color="auto"/>
                <w:left w:val="none" w:sz="0" w:space="0" w:color="auto"/>
                <w:bottom w:val="none" w:sz="0" w:space="0" w:color="auto"/>
                <w:right w:val="none" w:sz="0" w:space="0" w:color="auto"/>
              </w:divBdr>
              <w:divsChild>
                <w:div w:id="1633824563">
                  <w:marLeft w:val="0"/>
                  <w:marRight w:val="0"/>
                  <w:marTop w:val="0"/>
                  <w:marBottom w:val="0"/>
                  <w:divBdr>
                    <w:top w:val="none" w:sz="0" w:space="0" w:color="auto"/>
                    <w:left w:val="none" w:sz="0" w:space="0" w:color="auto"/>
                    <w:bottom w:val="none" w:sz="0" w:space="0" w:color="auto"/>
                    <w:right w:val="none" w:sz="0" w:space="0" w:color="auto"/>
                  </w:divBdr>
                  <w:divsChild>
                    <w:div w:id="1664311402">
                      <w:marLeft w:val="0"/>
                      <w:marRight w:val="0"/>
                      <w:marTop w:val="0"/>
                      <w:marBottom w:val="0"/>
                      <w:divBdr>
                        <w:top w:val="none" w:sz="0" w:space="0" w:color="auto"/>
                        <w:left w:val="none" w:sz="0" w:space="0" w:color="auto"/>
                        <w:bottom w:val="none" w:sz="0" w:space="0" w:color="auto"/>
                        <w:right w:val="none" w:sz="0" w:space="0" w:color="auto"/>
                      </w:divBdr>
                      <w:divsChild>
                        <w:div w:id="1473905877">
                          <w:marLeft w:val="0"/>
                          <w:marRight w:val="0"/>
                          <w:marTop w:val="0"/>
                          <w:marBottom w:val="0"/>
                          <w:divBdr>
                            <w:top w:val="single" w:sz="6" w:space="0" w:color="E3E3E3"/>
                            <w:left w:val="single" w:sz="6" w:space="12" w:color="E3E3E3"/>
                            <w:bottom w:val="single" w:sz="6" w:space="8" w:color="E3E3E3"/>
                            <w:right w:val="single" w:sz="6" w:space="11" w:color="E3E3E3"/>
                          </w:divBdr>
                          <w:divsChild>
                            <w:div w:id="148596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5233204">
      <w:bodyDiv w:val="1"/>
      <w:marLeft w:val="0"/>
      <w:marRight w:val="0"/>
      <w:marTop w:val="0"/>
      <w:marBottom w:val="0"/>
      <w:divBdr>
        <w:top w:val="none" w:sz="0" w:space="0" w:color="auto"/>
        <w:left w:val="none" w:sz="0" w:space="0" w:color="auto"/>
        <w:bottom w:val="none" w:sz="0" w:space="0" w:color="auto"/>
        <w:right w:val="none" w:sz="0" w:space="0" w:color="auto"/>
      </w:divBdr>
      <w:divsChild>
        <w:div w:id="2040691587">
          <w:marLeft w:val="0"/>
          <w:marRight w:val="0"/>
          <w:marTop w:val="0"/>
          <w:marBottom w:val="0"/>
          <w:divBdr>
            <w:top w:val="none" w:sz="0" w:space="0" w:color="auto"/>
            <w:left w:val="none" w:sz="0" w:space="0" w:color="auto"/>
            <w:bottom w:val="none" w:sz="0" w:space="0" w:color="auto"/>
            <w:right w:val="none" w:sz="0" w:space="0" w:color="auto"/>
          </w:divBdr>
          <w:divsChild>
            <w:div w:id="1691026082">
              <w:marLeft w:val="0"/>
              <w:marRight w:val="0"/>
              <w:marTop w:val="0"/>
              <w:marBottom w:val="0"/>
              <w:divBdr>
                <w:top w:val="none" w:sz="0" w:space="0" w:color="auto"/>
                <w:left w:val="none" w:sz="0" w:space="0" w:color="auto"/>
                <w:bottom w:val="none" w:sz="0" w:space="0" w:color="auto"/>
                <w:right w:val="none" w:sz="0" w:space="0" w:color="auto"/>
              </w:divBdr>
              <w:divsChild>
                <w:div w:id="969897184">
                  <w:marLeft w:val="0"/>
                  <w:marRight w:val="0"/>
                  <w:marTop w:val="0"/>
                  <w:marBottom w:val="0"/>
                  <w:divBdr>
                    <w:top w:val="none" w:sz="0" w:space="0" w:color="auto"/>
                    <w:left w:val="none" w:sz="0" w:space="0" w:color="auto"/>
                    <w:bottom w:val="none" w:sz="0" w:space="0" w:color="auto"/>
                    <w:right w:val="none" w:sz="0" w:space="0" w:color="auto"/>
                  </w:divBdr>
                  <w:divsChild>
                    <w:div w:id="397442675">
                      <w:marLeft w:val="0"/>
                      <w:marRight w:val="0"/>
                      <w:marTop w:val="0"/>
                      <w:marBottom w:val="0"/>
                      <w:divBdr>
                        <w:top w:val="none" w:sz="0" w:space="0" w:color="auto"/>
                        <w:left w:val="none" w:sz="0" w:space="0" w:color="auto"/>
                        <w:bottom w:val="none" w:sz="0" w:space="0" w:color="auto"/>
                        <w:right w:val="none" w:sz="0" w:space="0" w:color="auto"/>
                      </w:divBdr>
                      <w:divsChild>
                        <w:div w:id="2119063375">
                          <w:marLeft w:val="0"/>
                          <w:marRight w:val="0"/>
                          <w:marTop w:val="0"/>
                          <w:marBottom w:val="0"/>
                          <w:divBdr>
                            <w:top w:val="single" w:sz="6" w:space="0" w:color="E3E3E3"/>
                            <w:left w:val="single" w:sz="6" w:space="12" w:color="E3E3E3"/>
                            <w:bottom w:val="single" w:sz="6" w:space="8" w:color="E3E3E3"/>
                            <w:right w:val="single" w:sz="6" w:space="11" w:color="E3E3E3"/>
                          </w:divBdr>
                          <w:divsChild>
                            <w:div w:id="522599621">
                              <w:marLeft w:val="0"/>
                              <w:marRight w:val="0"/>
                              <w:marTop w:val="0"/>
                              <w:marBottom w:val="0"/>
                              <w:divBdr>
                                <w:top w:val="none" w:sz="0" w:space="0" w:color="auto"/>
                                <w:left w:val="none" w:sz="0" w:space="0" w:color="auto"/>
                                <w:bottom w:val="single" w:sz="6" w:space="0" w:color="ECECEC"/>
                                <w:right w:val="none" w:sz="0" w:space="0" w:color="auto"/>
                              </w:divBdr>
                            </w:div>
                          </w:divsChild>
                        </w:div>
                      </w:divsChild>
                    </w:div>
                  </w:divsChild>
                </w:div>
              </w:divsChild>
            </w:div>
          </w:divsChild>
        </w:div>
      </w:divsChild>
    </w:div>
    <w:div w:id="2055082137">
      <w:bodyDiv w:val="1"/>
      <w:marLeft w:val="0"/>
      <w:marRight w:val="0"/>
      <w:marTop w:val="0"/>
      <w:marBottom w:val="0"/>
      <w:divBdr>
        <w:top w:val="none" w:sz="0" w:space="0" w:color="auto"/>
        <w:left w:val="none" w:sz="0" w:space="0" w:color="auto"/>
        <w:bottom w:val="none" w:sz="0" w:space="0" w:color="auto"/>
        <w:right w:val="none" w:sz="0" w:space="0" w:color="auto"/>
      </w:divBdr>
      <w:divsChild>
        <w:div w:id="636643912">
          <w:marLeft w:val="0"/>
          <w:marRight w:val="0"/>
          <w:marTop w:val="0"/>
          <w:marBottom w:val="0"/>
          <w:divBdr>
            <w:top w:val="none" w:sz="0" w:space="0" w:color="auto"/>
            <w:left w:val="none" w:sz="0" w:space="0" w:color="auto"/>
            <w:bottom w:val="none" w:sz="0" w:space="0" w:color="auto"/>
            <w:right w:val="none" w:sz="0" w:space="0" w:color="auto"/>
          </w:divBdr>
          <w:divsChild>
            <w:div w:id="1238007354">
              <w:marLeft w:val="0"/>
              <w:marRight w:val="0"/>
              <w:marTop w:val="0"/>
              <w:marBottom w:val="0"/>
              <w:divBdr>
                <w:top w:val="none" w:sz="0" w:space="0" w:color="auto"/>
                <w:left w:val="none" w:sz="0" w:space="0" w:color="auto"/>
                <w:bottom w:val="none" w:sz="0" w:space="0" w:color="auto"/>
                <w:right w:val="none" w:sz="0" w:space="0" w:color="auto"/>
              </w:divBdr>
              <w:divsChild>
                <w:div w:id="819855542">
                  <w:marLeft w:val="0"/>
                  <w:marRight w:val="0"/>
                  <w:marTop w:val="0"/>
                  <w:marBottom w:val="0"/>
                  <w:divBdr>
                    <w:top w:val="none" w:sz="0" w:space="0" w:color="auto"/>
                    <w:left w:val="none" w:sz="0" w:space="0" w:color="auto"/>
                    <w:bottom w:val="none" w:sz="0" w:space="0" w:color="auto"/>
                    <w:right w:val="none" w:sz="0" w:space="0" w:color="auto"/>
                  </w:divBdr>
                  <w:divsChild>
                    <w:div w:id="134152517">
                      <w:marLeft w:val="0"/>
                      <w:marRight w:val="0"/>
                      <w:marTop w:val="0"/>
                      <w:marBottom w:val="0"/>
                      <w:divBdr>
                        <w:top w:val="none" w:sz="0" w:space="0" w:color="auto"/>
                        <w:left w:val="none" w:sz="0" w:space="0" w:color="auto"/>
                        <w:bottom w:val="none" w:sz="0" w:space="0" w:color="auto"/>
                        <w:right w:val="none" w:sz="0" w:space="0" w:color="auto"/>
                      </w:divBdr>
                      <w:divsChild>
                        <w:div w:id="901527666">
                          <w:marLeft w:val="0"/>
                          <w:marRight w:val="0"/>
                          <w:marTop w:val="0"/>
                          <w:marBottom w:val="0"/>
                          <w:divBdr>
                            <w:top w:val="single" w:sz="6" w:space="0" w:color="E3E3E3"/>
                            <w:left w:val="single" w:sz="6" w:space="12" w:color="E3E3E3"/>
                            <w:bottom w:val="single" w:sz="6" w:space="8" w:color="E3E3E3"/>
                            <w:right w:val="single" w:sz="6" w:space="11" w:color="E3E3E3"/>
                          </w:divBdr>
                          <w:divsChild>
                            <w:div w:id="109166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139</Words>
  <Characters>795</Characters>
  <Application>Microsoft Office Word</Application>
  <DocSecurity>0</DocSecurity>
  <Lines>6</Lines>
  <Paragraphs>1</Paragraphs>
  <ScaleCrop>false</ScaleCrop>
  <Company>Microsoft</Company>
  <LinksUpToDate>false</LinksUpToDate>
  <CharactersWithSpaces>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2017-03-09T02:56:00Z</dcterms:created>
  <dcterms:modified xsi:type="dcterms:W3CDTF">2017-03-09T02:56:00Z</dcterms:modified>
</cp:coreProperties>
</file>